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BB565" w14:textId="2485BA02" w:rsidR="00F27639" w:rsidRDefault="005A286A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noProof/>
          <w:sz w:val="28"/>
          <w:szCs w:val="28"/>
        </w:rPr>
        <w:drawing>
          <wp:inline distT="0" distB="0" distL="0" distR="0" wp14:anchorId="393DA4C9" wp14:editId="7B9B29E6">
            <wp:extent cx="1505763" cy="914400"/>
            <wp:effectExtent l="0" t="0" r="0" b="0"/>
            <wp:docPr id="1" name="Picture 1" descr="A yellow sign on a po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763" cy="91440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14:paraId="75507D12" w14:textId="56354959" w:rsidR="00F7662D" w:rsidRDefault="00D516E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Desert Skies United Methodist Church invites you t</w:t>
      </w:r>
      <w:r w:rsidR="003B5501">
        <w:rPr>
          <w:rFonts w:ascii="Arial" w:eastAsia="Arial" w:hAnsi="Arial" w:cs="Arial"/>
          <w:b/>
          <w:bCs/>
          <w:sz w:val="28"/>
          <w:szCs w:val="28"/>
        </w:rPr>
        <w:t>o</w:t>
      </w:r>
    </w:p>
    <w:p w14:paraId="2BDB142D" w14:textId="77777777" w:rsidR="00F7662D" w:rsidRDefault="00F7662D">
      <w:pPr>
        <w:spacing w:line="200" w:lineRule="exact"/>
        <w:rPr>
          <w:sz w:val="24"/>
          <w:szCs w:val="24"/>
        </w:rPr>
      </w:pPr>
    </w:p>
    <w:p w14:paraId="0EA1C6E9" w14:textId="77777777" w:rsidR="00F7662D" w:rsidRDefault="00D516E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32"/>
          <w:szCs w:val="32"/>
        </w:rPr>
        <w:t>Transitions: Preparing for Life’s Changes and Choices.</w:t>
      </w:r>
    </w:p>
    <w:p w14:paraId="6F5893D6" w14:textId="77777777" w:rsidR="00F7662D" w:rsidRDefault="00F7662D">
      <w:pPr>
        <w:spacing w:line="200" w:lineRule="exact"/>
        <w:rPr>
          <w:sz w:val="24"/>
          <w:szCs w:val="24"/>
        </w:rPr>
      </w:pPr>
    </w:p>
    <w:p w14:paraId="75A454F5" w14:textId="55B1349F" w:rsidR="00F7662D" w:rsidRDefault="00D516E9">
      <w:pPr>
        <w:spacing w:line="252" w:lineRule="auto"/>
        <w:ind w:left="360" w:right="3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Adults of all ages are invited to come to some or all </w:t>
      </w:r>
      <w:r w:rsidR="0001119E">
        <w:rPr>
          <w:rFonts w:ascii="Arial" w:eastAsia="Arial" w:hAnsi="Arial" w:cs="Arial"/>
          <w:b/>
          <w:bCs/>
          <w:sz w:val="24"/>
          <w:szCs w:val="24"/>
        </w:rPr>
        <w:t xml:space="preserve">three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Wednesday evening free seminars. These sessions are designed to help persons make decisions about financial security, </w:t>
      </w:r>
      <w:r w:rsidR="0001119E">
        <w:rPr>
          <w:rFonts w:ascii="Arial" w:eastAsia="Arial" w:hAnsi="Arial" w:cs="Arial"/>
          <w:b/>
          <w:bCs/>
          <w:sz w:val="24"/>
          <w:szCs w:val="24"/>
        </w:rPr>
        <w:t>medical health choices</w:t>
      </w:r>
      <w:r>
        <w:rPr>
          <w:rFonts w:ascii="Arial" w:eastAsia="Arial" w:hAnsi="Arial" w:cs="Arial"/>
          <w:b/>
          <w:bCs/>
          <w:sz w:val="24"/>
          <w:szCs w:val="24"/>
        </w:rPr>
        <w:t>, and living well independently presented from medical, legal and faith community perspectives.</w:t>
      </w:r>
    </w:p>
    <w:p w14:paraId="3C5C3DE7" w14:textId="77777777" w:rsidR="00F7662D" w:rsidRDefault="00F7662D">
      <w:pPr>
        <w:spacing w:line="128" w:lineRule="exact"/>
        <w:rPr>
          <w:sz w:val="24"/>
          <w:szCs w:val="24"/>
        </w:rPr>
      </w:pPr>
    </w:p>
    <w:p w14:paraId="087083AF" w14:textId="77777777" w:rsidR="0001119E" w:rsidRPr="00A679A6" w:rsidRDefault="0001119E">
      <w:pPr>
        <w:ind w:left="360"/>
        <w:rPr>
          <w:rFonts w:ascii="Arial" w:eastAsia="Arial" w:hAnsi="Arial" w:cs="Arial"/>
          <w:b/>
          <w:bCs/>
          <w:sz w:val="16"/>
          <w:szCs w:val="16"/>
        </w:rPr>
      </w:pPr>
    </w:p>
    <w:p w14:paraId="39BFAD58" w14:textId="073499A2" w:rsidR="00F7662D" w:rsidRPr="0066354B" w:rsidRDefault="00D516E9" w:rsidP="0001119E">
      <w:pPr>
        <w:ind w:left="360"/>
      </w:pPr>
      <w:r>
        <w:rPr>
          <w:rFonts w:ascii="Arial" w:eastAsia="Arial" w:hAnsi="Arial" w:cs="Arial"/>
          <w:b/>
          <w:bCs/>
          <w:sz w:val="32"/>
          <w:szCs w:val="32"/>
        </w:rPr>
        <w:t xml:space="preserve">January 30, 5:30-6:30 pm </w:t>
      </w:r>
      <w:r w:rsidR="0066354B">
        <w:rPr>
          <w:rFonts w:ascii="Arial" w:eastAsia="Arial" w:hAnsi="Arial" w:cs="Arial"/>
          <w:b/>
          <w:bCs/>
        </w:rPr>
        <w:t>presented by the Federal Credit Union</w:t>
      </w:r>
    </w:p>
    <w:p w14:paraId="3FEC7CD3" w14:textId="45DE2CCD" w:rsidR="00F7662D" w:rsidRDefault="00D516E9" w:rsidP="0001119E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8"/>
          <w:szCs w:val="28"/>
        </w:rPr>
        <w:t>Financial Planning in Ages and Stages</w:t>
      </w:r>
      <w:r w:rsidR="0001119E">
        <w:rPr>
          <w:rFonts w:ascii="Arial" w:eastAsia="Arial" w:hAnsi="Arial" w:cs="Arial"/>
          <w:b/>
          <w:bCs/>
          <w:color w:val="0000FF"/>
          <w:sz w:val="28"/>
          <w:szCs w:val="28"/>
        </w:rPr>
        <w:t xml:space="preserve"> </w:t>
      </w:r>
    </w:p>
    <w:p w14:paraId="6E7D9174" w14:textId="77777777" w:rsidR="00F7662D" w:rsidRDefault="00F7662D">
      <w:pPr>
        <w:spacing w:line="279" w:lineRule="exact"/>
        <w:rPr>
          <w:sz w:val="24"/>
          <w:szCs w:val="24"/>
        </w:rPr>
      </w:pPr>
    </w:p>
    <w:p w14:paraId="6241F112" w14:textId="65559F8F" w:rsidR="00F7662D" w:rsidRDefault="0066354B" w:rsidP="00A679A6">
      <w:pPr>
        <w:tabs>
          <w:tab w:val="left" w:pos="1080"/>
        </w:tabs>
        <w:spacing w:line="254" w:lineRule="auto"/>
        <w:ind w:left="1080" w:right="5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Are there </w:t>
      </w:r>
      <w:r w:rsidR="00D516E9">
        <w:rPr>
          <w:rFonts w:ascii="Arial" w:eastAsia="Arial" w:hAnsi="Arial" w:cs="Arial"/>
          <w:b/>
          <w:bCs/>
          <w:sz w:val="24"/>
          <w:szCs w:val="24"/>
        </w:rPr>
        <w:t xml:space="preserve">plans and decisions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 could </w:t>
      </w:r>
      <w:r w:rsidR="00D516E9">
        <w:rPr>
          <w:rFonts w:ascii="Arial" w:eastAsia="Arial" w:hAnsi="Arial" w:cs="Arial"/>
          <w:b/>
          <w:bCs/>
          <w:sz w:val="24"/>
          <w:szCs w:val="24"/>
        </w:rPr>
        <w:t xml:space="preserve">make </w:t>
      </w:r>
      <w:r>
        <w:rPr>
          <w:rFonts w:ascii="Arial" w:eastAsia="Arial" w:hAnsi="Arial" w:cs="Arial"/>
          <w:b/>
          <w:bCs/>
          <w:sz w:val="24"/>
          <w:szCs w:val="24"/>
        </w:rPr>
        <w:t>to strengthen</w:t>
      </w:r>
      <w:r w:rsidR="00D516E9">
        <w:rPr>
          <w:rFonts w:ascii="Arial" w:eastAsia="Arial" w:hAnsi="Arial" w:cs="Arial"/>
          <w:b/>
          <w:bCs/>
          <w:sz w:val="24"/>
          <w:szCs w:val="24"/>
        </w:rPr>
        <w:t xml:space="preserve"> financial </w:t>
      </w:r>
      <w:r w:rsidR="00A679A6">
        <w:rPr>
          <w:rFonts w:ascii="Arial" w:eastAsia="Arial" w:hAnsi="Arial" w:cs="Arial"/>
          <w:b/>
          <w:bCs/>
          <w:sz w:val="24"/>
          <w:szCs w:val="24"/>
        </w:rPr>
        <w:tab/>
      </w:r>
      <w:r w:rsidR="00A679A6">
        <w:rPr>
          <w:rFonts w:ascii="Arial" w:eastAsia="Arial" w:hAnsi="Arial" w:cs="Arial"/>
          <w:b/>
          <w:bCs/>
          <w:sz w:val="24"/>
          <w:szCs w:val="24"/>
        </w:rPr>
        <w:tab/>
      </w:r>
      <w:r w:rsidR="00A679A6">
        <w:rPr>
          <w:rFonts w:ascii="Arial" w:eastAsia="Arial" w:hAnsi="Arial" w:cs="Arial"/>
          <w:b/>
          <w:bCs/>
          <w:sz w:val="24"/>
          <w:szCs w:val="24"/>
        </w:rPr>
        <w:tab/>
      </w:r>
      <w:r w:rsidR="00D516E9">
        <w:rPr>
          <w:rFonts w:ascii="Arial" w:eastAsia="Arial" w:hAnsi="Arial" w:cs="Arial"/>
          <w:b/>
          <w:bCs/>
          <w:sz w:val="24"/>
          <w:szCs w:val="24"/>
        </w:rPr>
        <w:t xml:space="preserve">security at </w:t>
      </w:r>
      <w:r>
        <w:rPr>
          <w:rFonts w:ascii="Arial" w:eastAsia="Arial" w:hAnsi="Arial" w:cs="Arial"/>
          <w:b/>
          <w:bCs/>
          <w:sz w:val="24"/>
          <w:szCs w:val="24"/>
        </w:rPr>
        <w:t>each</w:t>
      </w:r>
      <w:r w:rsidR="00D516E9">
        <w:rPr>
          <w:rFonts w:ascii="Arial" w:eastAsia="Arial" w:hAnsi="Arial" w:cs="Arial"/>
          <w:b/>
          <w:bCs/>
          <w:sz w:val="24"/>
          <w:szCs w:val="24"/>
        </w:rPr>
        <w:t xml:space="preserve"> stage of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my</w:t>
      </w:r>
      <w:r w:rsidR="00D516E9">
        <w:rPr>
          <w:rFonts w:ascii="Arial" w:eastAsia="Arial" w:hAnsi="Arial" w:cs="Arial"/>
          <w:b/>
          <w:bCs/>
          <w:sz w:val="24"/>
          <w:szCs w:val="24"/>
        </w:rPr>
        <w:t xml:space="preserve"> life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20D71E32" w14:textId="77777777" w:rsidR="00A679A6" w:rsidRPr="00A679A6" w:rsidRDefault="00A679A6" w:rsidP="00A679A6">
      <w:pPr>
        <w:tabs>
          <w:tab w:val="left" w:pos="1080"/>
        </w:tabs>
        <w:spacing w:line="254" w:lineRule="auto"/>
        <w:ind w:left="1080" w:right="540"/>
        <w:rPr>
          <w:rFonts w:ascii="Arial" w:eastAsia="Arial" w:hAnsi="Arial" w:cs="Arial"/>
          <w:b/>
          <w:bCs/>
          <w:sz w:val="16"/>
          <w:szCs w:val="16"/>
        </w:rPr>
      </w:pPr>
    </w:p>
    <w:p w14:paraId="16CA28F7" w14:textId="77777777" w:rsidR="00F7662D" w:rsidRDefault="00F7662D" w:rsidP="00A679A6">
      <w:pPr>
        <w:spacing w:line="1" w:lineRule="exact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4925502" w14:textId="0AE5CA27" w:rsidR="00F7662D" w:rsidRDefault="0066354B" w:rsidP="00A679A6">
      <w:pPr>
        <w:tabs>
          <w:tab w:val="left" w:pos="1080"/>
        </w:tabs>
        <w:spacing w:line="262" w:lineRule="auto"/>
        <w:ind w:left="1080" w:right="86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Are there ways I</w:t>
      </w:r>
      <w:r w:rsidR="00D516E9">
        <w:rPr>
          <w:rFonts w:ascii="Arial" w:eastAsia="Arial" w:hAnsi="Arial" w:cs="Arial"/>
          <w:b/>
          <w:bCs/>
          <w:sz w:val="24"/>
          <w:szCs w:val="24"/>
        </w:rPr>
        <w:t xml:space="preserve"> can save and invest to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go beyond </w:t>
      </w:r>
      <w:r w:rsidR="00A679A6">
        <w:rPr>
          <w:rFonts w:ascii="Arial" w:eastAsia="Arial" w:hAnsi="Arial" w:cs="Arial"/>
          <w:b/>
          <w:bCs/>
          <w:sz w:val="24"/>
          <w:szCs w:val="24"/>
        </w:rPr>
        <w:t>taking care of myself…helping my family, others, my community?</w:t>
      </w:r>
    </w:p>
    <w:p w14:paraId="40249B78" w14:textId="77777777" w:rsidR="0066354B" w:rsidRDefault="0066354B" w:rsidP="0001119E">
      <w:pPr>
        <w:tabs>
          <w:tab w:val="left" w:pos="1080"/>
        </w:tabs>
        <w:spacing w:line="262" w:lineRule="auto"/>
        <w:ind w:left="1080" w:right="860"/>
        <w:rPr>
          <w:rFonts w:ascii="Arial" w:eastAsia="Arial" w:hAnsi="Arial" w:cs="Arial"/>
          <w:b/>
          <w:bCs/>
          <w:sz w:val="24"/>
          <w:szCs w:val="24"/>
        </w:rPr>
      </w:pPr>
    </w:p>
    <w:p w14:paraId="50E7ACAB" w14:textId="02DFB6B4" w:rsidR="00F7662D" w:rsidRPr="0001119E" w:rsidRDefault="00D516E9" w:rsidP="0001119E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February 6, 5:30-6:30 pm </w:t>
      </w:r>
      <w:r w:rsidR="0001119E" w:rsidRPr="0066354B">
        <w:rPr>
          <w:rFonts w:ascii="Arial" w:eastAsia="Arial" w:hAnsi="Arial" w:cs="Arial"/>
          <w:b/>
          <w:bCs/>
        </w:rPr>
        <w:t>presented by Interfaith Community Services</w:t>
      </w:r>
    </w:p>
    <w:p w14:paraId="151D0C59" w14:textId="77777777" w:rsidR="00F7662D" w:rsidRDefault="00D516E9" w:rsidP="0001119E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8"/>
          <w:szCs w:val="28"/>
        </w:rPr>
        <w:t>Preparing for Emergencies and Changes at Different Life Stages</w:t>
      </w:r>
    </w:p>
    <w:p w14:paraId="166F72D9" w14:textId="77777777" w:rsidR="00F7662D" w:rsidRDefault="00F7662D">
      <w:pPr>
        <w:spacing w:line="279" w:lineRule="exact"/>
        <w:rPr>
          <w:sz w:val="24"/>
          <w:szCs w:val="24"/>
        </w:rPr>
      </w:pPr>
    </w:p>
    <w:p w14:paraId="6B63C5B1" w14:textId="77777777" w:rsidR="005C03FB" w:rsidRDefault="00D516E9" w:rsidP="00431A9A">
      <w:pPr>
        <w:tabs>
          <w:tab w:val="left" w:pos="1540"/>
        </w:tabs>
        <w:spacing w:line="254" w:lineRule="auto"/>
        <w:ind w:left="1540" w:right="7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Why </w:t>
      </w:r>
      <w:r w:rsidR="00A679A6">
        <w:rPr>
          <w:rFonts w:ascii="Arial" w:eastAsia="Arial" w:hAnsi="Arial" w:cs="Arial"/>
          <w:b/>
          <w:bCs/>
          <w:sz w:val="24"/>
          <w:szCs w:val="24"/>
        </w:rPr>
        <w:t xml:space="preserve">should I </w:t>
      </w:r>
      <w:r>
        <w:rPr>
          <w:rFonts w:ascii="Arial" w:eastAsia="Arial" w:hAnsi="Arial" w:cs="Arial"/>
          <w:b/>
          <w:bCs/>
          <w:sz w:val="24"/>
          <w:szCs w:val="24"/>
        </w:rPr>
        <w:t>decid</w:t>
      </w:r>
      <w:r w:rsidR="00A679A6">
        <w:rPr>
          <w:rFonts w:ascii="Arial" w:eastAsia="Arial" w:hAnsi="Arial" w:cs="Arial"/>
          <w:b/>
          <w:bCs/>
          <w:sz w:val="24"/>
          <w:szCs w:val="24"/>
        </w:rPr>
        <w:t>e now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healthcare</w:t>
      </w:r>
      <w:r w:rsidR="00431A9A">
        <w:rPr>
          <w:rFonts w:ascii="Arial" w:eastAsia="Arial" w:hAnsi="Arial" w:cs="Arial"/>
          <w:b/>
          <w:bCs/>
          <w:sz w:val="24"/>
          <w:szCs w:val="24"/>
        </w:rPr>
        <w:t xml:space="preserve">, medical choices </w:t>
      </w:r>
      <w:proofErr w:type="gramStart"/>
      <w:r w:rsidR="00431A9A">
        <w:rPr>
          <w:rFonts w:ascii="Arial" w:eastAsia="Arial" w:hAnsi="Arial" w:cs="Arial"/>
          <w:b/>
          <w:bCs/>
          <w:sz w:val="24"/>
          <w:szCs w:val="24"/>
        </w:rPr>
        <w:t>and</w:t>
      </w:r>
      <w:proofErr w:type="gramEnd"/>
      <w:r w:rsidR="00431A9A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4C95B15E" w14:textId="589DD684" w:rsidR="00F7662D" w:rsidRDefault="00431A9A" w:rsidP="00431A9A">
      <w:pPr>
        <w:tabs>
          <w:tab w:val="left" w:pos="1540"/>
        </w:tabs>
        <w:spacing w:line="254" w:lineRule="auto"/>
        <w:ind w:left="1540" w:right="7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final preparations</w:t>
      </w:r>
      <w:r w:rsidR="005C03FB">
        <w:rPr>
          <w:rFonts w:ascii="Arial" w:eastAsia="Arial" w:hAnsi="Arial" w:cs="Arial"/>
          <w:b/>
          <w:bCs/>
          <w:sz w:val="24"/>
          <w:szCs w:val="24"/>
        </w:rPr>
        <w:t xml:space="preserve"> that are right for me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? </w:t>
      </w:r>
      <w:r w:rsidR="005C03FB">
        <w:rPr>
          <w:rFonts w:ascii="Arial" w:eastAsia="Arial" w:hAnsi="Arial" w:cs="Arial"/>
          <w:b/>
          <w:bCs/>
          <w:sz w:val="24"/>
          <w:szCs w:val="24"/>
        </w:rPr>
        <w:t xml:space="preserve"> How do I start?</w:t>
      </w:r>
    </w:p>
    <w:p w14:paraId="2AE95CFD" w14:textId="77777777" w:rsidR="00431A9A" w:rsidRPr="00431A9A" w:rsidRDefault="00431A9A" w:rsidP="00431A9A">
      <w:pPr>
        <w:tabs>
          <w:tab w:val="left" w:pos="1540"/>
        </w:tabs>
        <w:spacing w:line="254" w:lineRule="auto"/>
        <w:ind w:left="1540" w:right="780"/>
        <w:rPr>
          <w:rFonts w:ascii="Arial" w:eastAsia="Arial" w:hAnsi="Arial" w:cs="Arial"/>
          <w:b/>
          <w:bCs/>
          <w:sz w:val="16"/>
          <w:szCs w:val="16"/>
        </w:rPr>
      </w:pPr>
    </w:p>
    <w:p w14:paraId="25C24861" w14:textId="77777777" w:rsidR="00F7662D" w:rsidRDefault="00F7662D">
      <w:pPr>
        <w:spacing w:line="1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4DB2AE59" w14:textId="77777777" w:rsidR="00431A9A" w:rsidRDefault="00D516E9" w:rsidP="00431A9A">
      <w:pPr>
        <w:tabs>
          <w:tab w:val="left" w:pos="1540"/>
        </w:tabs>
        <w:spacing w:line="258" w:lineRule="auto"/>
        <w:ind w:left="1540" w:right="7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How </w:t>
      </w:r>
      <w:r w:rsidR="00431A9A">
        <w:rPr>
          <w:rFonts w:ascii="Arial" w:eastAsia="Arial" w:hAnsi="Arial" w:cs="Arial"/>
          <w:b/>
          <w:bCs/>
          <w:sz w:val="24"/>
          <w:szCs w:val="24"/>
        </w:rPr>
        <w:t>do 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talk to family and health care professionals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about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295F73ED" w14:textId="4E7DB969" w:rsidR="00F7662D" w:rsidRDefault="00431A9A" w:rsidP="00431A9A">
      <w:pPr>
        <w:tabs>
          <w:tab w:val="left" w:pos="1540"/>
        </w:tabs>
        <w:spacing w:line="258" w:lineRule="auto"/>
        <w:ind w:left="1540" w:right="7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</w:t>
      </w:r>
      <w:r>
        <w:rPr>
          <w:rFonts w:ascii="Arial" w:eastAsia="Arial" w:hAnsi="Arial" w:cs="Arial"/>
          <w:b/>
          <w:bCs/>
          <w:sz w:val="24"/>
          <w:szCs w:val="24"/>
        </w:rPr>
        <w:tab/>
        <w:t>my</w:t>
      </w:r>
      <w:r w:rsidR="00D516E9">
        <w:rPr>
          <w:rFonts w:ascii="Arial" w:eastAsia="Arial" w:hAnsi="Arial" w:cs="Arial"/>
          <w:b/>
          <w:bCs/>
          <w:sz w:val="24"/>
          <w:szCs w:val="24"/>
        </w:rPr>
        <w:t xml:space="preserve"> wishes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or help my parents to do theirs?</w:t>
      </w:r>
    </w:p>
    <w:p w14:paraId="194D9076" w14:textId="77777777" w:rsidR="00A679A6" w:rsidRDefault="00A679A6" w:rsidP="00A679A6">
      <w:pPr>
        <w:tabs>
          <w:tab w:val="left" w:pos="1540"/>
        </w:tabs>
        <w:spacing w:line="258" w:lineRule="auto"/>
        <w:ind w:left="1540" w:right="720"/>
        <w:rPr>
          <w:rFonts w:ascii="Arial" w:eastAsia="Arial" w:hAnsi="Arial" w:cs="Arial"/>
          <w:b/>
          <w:bCs/>
          <w:sz w:val="24"/>
          <w:szCs w:val="24"/>
        </w:rPr>
      </w:pPr>
    </w:p>
    <w:p w14:paraId="4DEF17E6" w14:textId="77777777" w:rsidR="00F7662D" w:rsidRDefault="00F7662D">
      <w:pPr>
        <w:spacing w:line="119" w:lineRule="exact"/>
        <w:rPr>
          <w:sz w:val="24"/>
          <w:szCs w:val="24"/>
        </w:rPr>
      </w:pPr>
    </w:p>
    <w:p w14:paraId="6874B35C" w14:textId="6E124AF3" w:rsidR="00F7662D" w:rsidRPr="0066354B" w:rsidRDefault="00D516E9" w:rsidP="0001119E">
      <w:pPr>
        <w:ind w:left="360"/>
      </w:pPr>
      <w:r>
        <w:rPr>
          <w:rFonts w:ascii="Arial" w:eastAsia="Arial" w:hAnsi="Arial" w:cs="Arial"/>
          <w:b/>
          <w:bCs/>
          <w:sz w:val="32"/>
          <w:szCs w:val="32"/>
        </w:rPr>
        <w:t>February 13, 5:30-6:30 p</w:t>
      </w:r>
      <w:r w:rsidR="0001119E">
        <w:rPr>
          <w:rFonts w:ascii="Arial" w:eastAsia="Arial" w:hAnsi="Arial" w:cs="Arial"/>
          <w:b/>
          <w:bCs/>
          <w:sz w:val="32"/>
          <w:szCs w:val="32"/>
        </w:rPr>
        <w:t>m</w:t>
      </w:r>
      <w:r w:rsidR="0066354B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="0066354B" w:rsidRPr="0066354B">
        <w:rPr>
          <w:rFonts w:ascii="Arial" w:eastAsia="Arial" w:hAnsi="Arial" w:cs="Arial"/>
          <w:b/>
          <w:bCs/>
        </w:rPr>
        <w:t>presented by Pima Council on Aging</w:t>
      </w:r>
    </w:p>
    <w:p w14:paraId="24A5F102" w14:textId="77777777" w:rsidR="00F7662D" w:rsidRDefault="00D516E9" w:rsidP="0001119E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8"/>
          <w:szCs w:val="28"/>
        </w:rPr>
        <w:t>The Intersection of Choices and Changes in Life</w:t>
      </w:r>
    </w:p>
    <w:p w14:paraId="0D1BA46F" w14:textId="77777777" w:rsidR="00F7662D" w:rsidRDefault="00F7662D">
      <w:pPr>
        <w:spacing w:line="284" w:lineRule="exact"/>
        <w:rPr>
          <w:sz w:val="24"/>
          <w:szCs w:val="24"/>
        </w:rPr>
      </w:pPr>
    </w:p>
    <w:p w14:paraId="183FECFD" w14:textId="77777777" w:rsidR="007F05EE" w:rsidRDefault="00D516E9" w:rsidP="00431A9A">
      <w:pPr>
        <w:tabs>
          <w:tab w:val="left" w:pos="1440"/>
        </w:tabs>
        <w:spacing w:line="252" w:lineRule="auto"/>
        <w:ind w:left="1440" w:right="90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How </w:t>
      </w:r>
      <w:r w:rsidR="00431A9A">
        <w:rPr>
          <w:rFonts w:ascii="Arial" w:eastAsia="Arial" w:hAnsi="Arial" w:cs="Arial"/>
          <w:b/>
          <w:bCs/>
          <w:sz w:val="24"/>
          <w:szCs w:val="24"/>
        </w:rPr>
        <w:t xml:space="preserve">can I </w:t>
      </w:r>
      <w:r>
        <w:rPr>
          <w:rFonts w:ascii="Arial" w:eastAsia="Arial" w:hAnsi="Arial" w:cs="Arial"/>
          <w:b/>
          <w:bCs/>
          <w:sz w:val="24"/>
          <w:szCs w:val="24"/>
        </w:rPr>
        <w:t>promote personal independence</w:t>
      </w:r>
      <w:r w:rsidR="00431A9A">
        <w:rPr>
          <w:rFonts w:ascii="Arial" w:eastAsia="Arial" w:hAnsi="Arial" w:cs="Arial"/>
          <w:b/>
          <w:bCs/>
          <w:sz w:val="24"/>
          <w:szCs w:val="24"/>
        </w:rPr>
        <w:t xml:space="preserve"> for </w:t>
      </w:r>
      <w:proofErr w:type="gramStart"/>
      <w:r w:rsidR="00431A9A">
        <w:rPr>
          <w:rFonts w:ascii="Arial" w:eastAsia="Arial" w:hAnsi="Arial" w:cs="Arial"/>
          <w:b/>
          <w:bCs/>
          <w:sz w:val="24"/>
          <w:szCs w:val="24"/>
        </w:rPr>
        <w:t>myself</w:t>
      </w:r>
      <w:proofErr w:type="gramEnd"/>
      <w:r w:rsidR="00431A9A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787FED78" w14:textId="5FAAD75D" w:rsidR="00F7662D" w:rsidRDefault="007F05EE" w:rsidP="00431A9A">
      <w:pPr>
        <w:tabs>
          <w:tab w:val="left" w:pos="1440"/>
        </w:tabs>
        <w:spacing w:line="252" w:lineRule="auto"/>
        <w:ind w:left="1440" w:right="90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="00431A9A">
        <w:rPr>
          <w:rFonts w:ascii="Arial" w:eastAsia="Arial" w:hAnsi="Arial" w:cs="Arial"/>
          <w:b/>
          <w:bCs/>
          <w:sz w:val="24"/>
          <w:szCs w:val="24"/>
        </w:rPr>
        <w:t>or my parents</w:t>
      </w:r>
      <w:r w:rsidR="00D516E9">
        <w:rPr>
          <w:rFonts w:ascii="Arial" w:eastAsia="Arial" w:hAnsi="Arial" w:cs="Arial"/>
          <w:b/>
          <w:bCs/>
          <w:sz w:val="24"/>
          <w:szCs w:val="24"/>
        </w:rPr>
        <w:t xml:space="preserve"> by </w:t>
      </w:r>
      <w:r>
        <w:rPr>
          <w:rFonts w:ascii="Arial" w:eastAsia="Arial" w:hAnsi="Arial" w:cs="Arial"/>
          <w:b/>
          <w:bCs/>
          <w:sz w:val="24"/>
          <w:szCs w:val="24"/>
        </w:rPr>
        <w:t>learn</w:t>
      </w:r>
      <w:r w:rsidR="00D516E9">
        <w:rPr>
          <w:rFonts w:ascii="Arial" w:eastAsia="Arial" w:hAnsi="Arial" w:cs="Arial"/>
          <w:b/>
          <w:bCs/>
          <w:sz w:val="24"/>
          <w:szCs w:val="24"/>
        </w:rPr>
        <w:t xml:space="preserve">ing options for life </w:t>
      </w:r>
      <w:r w:rsidR="00431A9A">
        <w:rPr>
          <w:rFonts w:ascii="Arial" w:eastAsia="Arial" w:hAnsi="Arial" w:cs="Arial"/>
          <w:b/>
          <w:bCs/>
          <w:sz w:val="24"/>
          <w:szCs w:val="24"/>
        </w:rPr>
        <w:t>c</w:t>
      </w:r>
      <w:r w:rsidR="00D516E9">
        <w:rPr>
          <w:rFonts w:ascii="Arial" w:eastAsia="Arial" w:hAnsi="Arial" w:cs="Arial"/>
          <w:b/>
          <w:bCs/>
          <w:sz w:val="24"/>
          <w:szCs w:val="24"/>
        </w:rPr>
        <w:t>hanges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79E606B9" w14:textId="77777777" w:rsidR="007F05EE" w:rsidRPr="007F05EE" w:rsidRDefault="007F05EE" w:rsidP="00431A9A">
      <w:pPr>
        <w:tabs>
          <w:tab w:val="left" w:pos="1440"/>
        </w:tabs>
        <w:spacing w:line="252" w:lineRule="auto"/>
        <w:ind w:left="1440" w:right="900"/>
        <w:rPr>
          <w:rFonts w:ascii="Arial" w:eastAsia="Arial" w:hAnsi="Arial" w:cs="Arial"/>
          <w:b/>
          <w:bCs/>
          <w:sz w:val="16"/>
          <w:szCs w:val="16"/>
        </w:rPr>
      </w:pPr>
    </w:p>
    <w:p w14:paraId="5EC608CE" w14:textId="77777777" w:rsidR="00F7662D" w:rsidRDefault="00F7662D">
      <w:pPr>
        <w:spacing w:line="1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0BDEDB13" w14:textId="77777777" w:rsidR="007F05EE" w:rsidRDefault="00D516E9" w:rsidP="00431A9A">
      <w:pPr>
        <w:tabs>
          <w:tab w:val="left" w:pos="1440"/>
        </w:tabs>
        <w:spacing w:line="262" w:lineRule="auto"/>
        <w:ind w:left="1440" w:right="4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How </w:t>
      </w:r>
      <w:r w:rsidR="00431A9A">
        <w:rPr>
          <w:rFonts w:ascii="Arial" w:eastAsia="Arial" w:hAnsi="Arial" w:cs="Arial"/>
          <w:b/>
          <w:bCs/>
          <w:sz w:val="24"/>
          <w:szCs w:val="24"/>
        </w:rPr>
        <w:t xml:space="preserve">do I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connect to a network of community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resources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6E4CBC8C" w14:textId="3CF6B5D7" w:rsidR="00F7662D" w:rsidRDefault="007F05EE" w:rsidP="00431A9A">
      <w:pPr>
        <w:tabs>
          <w:tab w:val="left" w:pos="1440"/>
        </w:tabs>
        <w:spacing w:line="262" w:lineRule="auto"/>
        <w:ind w:left="1440" w:right="4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       </w:t>
      </w:r>
      <w:r w:rsidR="00D516E9">
        <w:rPr>
          <w:rFonts w:ascii="Arial" w:eastAsia="Arial" w:hAnsi="Arial" w:cs="Arial"/>
          <w:b/>
          <w:bCs/>
          <w:sz w:val="24"/>
          <w:szCs w:val="24"/>
        </w:rPr>
        <w:t>to help in planning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10EA2E6A" w14:textId="3A3B6DCE" w:rsidR="00F7662D" w:rsidRDefault="00F7662D">
      <w:pPr>
        <w:spacing w:line="196" w:lineRule="exact"/>
        <w:rPr>
          <w:sz w:val="24"/>
          <w:szCs w:val="24"/>
        </w:rPr>
      </w:pPr>
    </w:p>
    <w:p w14:paraId="14F0483D" w14:textId="77777777" w:rsidR="005C03FB" w:rsidRDefault="005C03FB">
      <w:pPr>
        <w:spacing w:line="196" w:lineRule="exact"/>
        <w:rPr>
          <w:sz w:val="24"/>
          <w:szCs w:val="24"/>
        </w:rPr>
      </w:pPr>
      <w:bookmarkStart w:id="1" w:name="_GoBack"/>
      <w:bookmarkEnd w:id="1"/>
    </w:p>
    <w:p w14:paraId="03034D30" w14:textId="77777777" w:rsidR="00F7662D" w:rsidRDefault="00D516E9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Q and A sessions will follow each session</w:t>
      </w:r>
    </w:p>
    <w:p w14:paraId="30B4D227" w14:textId="77777777" w:rsidR="00F7662D" w:rsidRDefault="00F7662D">
      <w:pPr>
        <w:spacing w:line="279" w:lineRule="exact"/>
        <w:rPr>
          <w:sz w:val="24"/>
          <w:szCs w:val="24"/>
        </w:rPr>
      </w:pPr>
    </w:p>
    <w:p w14:paraId="23EEDFFD" w14:textId="77777777" w:rsidR="00F7662D" w:rsidRDefault="00D516E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Desert Skies United Methodist Church is located at</w:t>
      </w:r>
    </w:p>
    <w:p w14:paraId="7497A9A1" w14:textId="77777777" w:rsidR="00F7662D" w:rsidRDefault="00D516E9">
      <w:pPr>
        <w:ind w:left="3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3255 N Houghton Rd</w:t>
      </w:r>
    </w:p>
    <w:p w14:paraId="7953883C" w14:textId="77777777" w:rsidR="00F7662D" w:rsidRDefault="00F7662D">
      <w:pPr>
        <w:spacing w:line="197" w:lineRule="exact"/>
        <w:rPr>
          <w:sz w:val="24"/>
          <w:szCs w:val="24"/>
        </w:rPr>
      </w:pPr>
    </w:p>
    <w:p w14:paraId="149E64A7" w14:textId="77777777" w:rsidR="00F7662D" w:rsidRDefault="00D516E9">
      <w:pPr>
        <w:ind w:left="23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Registration recommended at </w:t>
      </w:r>
      <w:r>
        <w:rPr>
          <w:rFonts w:ascii="Cambria" w:eastAsia="Cambria" w:hAnsi="Cambria" w:cs="Cambria"/>
          <w:b/>
          <w:bCs/>
          <w:sz w:val="24"/>
          <w:szCs w:val="24"/>
        </w:rPr>
        <w:t>520-749-0521</w:t>
      </w:r>
    </w:p>
    <w:p w14:paraId="1B882214" w14:textId="77777777" w:rsidR="00F7662D" w:rsidRDefault="00F7662D">
      <w:pPr>
        <w:spacing w:line="22" w:lineRule="exact"/>
        <w:rPr>
          <w:sz w:val="24"/>
          <w:szCs w:val="24"/>
        </w:rPr>
      </w:pPr>
    </w:p>
    <w:p w14:paraId="509010B6" w14:textId="77777777" w:rsidR="00F7662D" w:rsidRDefault="00D516E9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 light snack will be served</w:t>
      </w:r>
    </w:p>
    <w:sectPr w:rsidR="00F7662D" w:rsidSect="00A679A6">
      <w:pgSz w:w="12240" w:h="15840"/>
      <w:pgMar w:top="720" w:right="1440" w:bottom="720" w:left="1440" w:header="0" w:footer="0" w:gutter="0"/>
      <w:cols w:space="720" w:equalWidth="0">
        <w:col w:w="936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49"/>
    <w:multiLevelType w:val="hybridMultilevel"/>
    <w:tmpl w:val="51188356"/>
    <w:lvl w:ilvl="0" w:tplc="2312EDF4">
      <w:start w:val="1"/>
      <w:numFmt w:val="decimal"/>
      <w:lvlText w:val="%1."/>
      <w:lvlJc w:val="left"/>
    </w:lvl>
    <w:lvl w:ilvl="1" w:tplc="2B4C8832">
      <w:numFmt w:val="decimal"/>
      <w:lvlText w:val=""/>
      <w:lvlJc w:val="left"/>
    </w:lvl>
    <w:lvl w:ilvl="2" w:tplc="5D725746">
      <w:numFmt w:val="decimal"/>
      <w:lvlText w:val=""/>
      <w:lvlJc w:val="left"/>
    </w:lvl>
    <w:lvl w:ilvl="3" w:tplc="889C6C32">
      <w:numFmt w:val="decimal"/>
      <w:lvlText w:val=""/>
      <w:lvlJc w:val="left"/>
    </w:lvl>
    <w:lvl w:ilvl="4" w:tplc="14DE0B64">
      <w:numFmt w:val="decimal"/>
      <w:lvlText w:val=""/>
      <w:lvlJc w:val="left"/>
    </w:lvl>
    <w:lvl w:ilvl="5" w:tplc="691A6E4C">
      <w:numFmt w:val="decimal"/>
      <w:lvlText w:val=""/>
      <w:lvlJc w:val="left"/>
    </w:lvl>
    <w:lvl w:ilvl="6" w:tplc="DDA6CD2E">
      <w:numFmt w:val="decimal"/>
      <w:lvlText w:val=""/>
      <w:lvlJc w:val="left"/>
    </w:lvl>
    <w:lvl w:ilvl="7" w:tplc="F2DEC5C2">
      <w:numFmt w:val="decimal"/>
      <w:lvlText w:val=""/>
      <w:lvlJc w:val="left"/>
    </w:lvl>
    <w:lvl w:ilvl="8" w:tplc="4C4EE044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3FC01786"/>
    <w:lvl w:ilvl="0" w:tplc="D29C5C3C">
      <w:start w:val="1"/>
      <w:numFmt w:val="decimal"/>
      <w:lvlText w:val="%1."/>
      <w:lvlJc w:val="left"/>
    </w:lvl>
    <w:lvl w:ilvl="1" w:tplc="CBF6131C">
      <w:numFmt w:val="decimal"/>
      <w:lvlText w:val=""/>
      <w:lvlJc w:val="left"/>
    </w:lvl>
    <w:lvl w:ilvl="2" w:tplc="8C44A134">
      <w:numFmt w:val="decimal"/>
      <w:lvlText w:val=""/>
      <w:lvlJc w:val="left"/>
    </w:lvl>
    <w:lvl w:ilvl="3" w:tplc="AF62BFB0">
      <w:numFmt w:val="decimal"/>
      <w:lvlText w:val=""/>
      <w:lvlJc w:val="left"/>
    </w:lvl>
    <w:lvl w:ilvl="4" w:tplc="4790D4EC">
      <w:numFmt w:val="decimal"/>
      <w:lvlText w:val=""/>
      <w:lvlJc w:val="left"/>
    </w:lvl>
    <w:lvl w:ilvl="5" w:tplc="1AA8E2DC">
      <w:numFmt w:val="decimal"/>
      <w:lvlText w:val=""/>
      <w:lvlJc w:val="left"/>
    </w:lvl>
    <w:lvl w:ilvl="6" w:tplc="CF3A5D1C">
      <w:numFmt w:val="decimal"/>
      <w:lvlText w:val=""/>
      <w:lvlJc w:val="left"/>
    </w:lvl>
    <w:lvl w:ilvl="7" w:tplc="8078FEAA">
      <w:numFmt w:val="decimal"/>
      <w:lvlText w:val=""/>
      <w:lvlJc w:val="left"/>
    </w:lvl>
    <w:lvl w:ilvl="8" w:tplc="6FFA2EB6">
      <w:numFmt w:val="decimal"/>
      <w:lvlText w:val=""/>
      <w:lvlJc w:val="left"/>
    </w:lvl>
  </w:abstractNum>
  <w:abstractNum w:abstractNumId="2" w15:restartNumberingAfterBreak="0">
    <w:nsid w:val="00006DF1"/>
    <w:multiLevelType w:val="hybridMultilevel"/>
    <w:tmpl w:val="27880458"/>
    <w:lvl w:ilvl="0" w:tplc="F3B28F52">
      <w:start w:val="1"/>
      <w:numFmt w:val="decimal"/>
      <w:lvlText w:val="%1."/>
      <w:lvlJc w:val="left"/>
    </w:lvl>
    <w:lvl w:ilvl="1" w:tplc="BAE68260">
      <w:numFmt w:val="decimal"/>
      <w:lvlText w:val=""/>
      <w:lvlJc w:val="left"/>
    </w:lvl>
    <w:lvl w:ilvl="2" w:tplc="15305520">
      <w:numFmt w:val="decimal"/>
      <w:lvlText w:val=""/>
      <w:lvlJc w:val="left"/>
    </w:lvl>
    <w:lvl w:ilvl="3" w:tplc="358EE0A0">
      <w:numFmt w:val="decimal"/>
      <w:lvlText w:val=""/>
      <w:lvlJc w:val="left"/>
    </w:lvl>
    <w:lvl w:ilvl="4" w:tplc="0ABE781A">
      <w:numFmt w:val="decimal"/>
      <w:lvlText w:val=""/>
      <w:lvlJc w:val="left"/>
    </w:lvl>
    <w:lvl w:ilvl="5" w:tplc="0DE693E4">
      <w:numFmt w:val="decimal"/>
      <w:lvlText w:val=""/>
      <w:lvlJc w:val="left"/>
    </w:lvl>
    <w:lvl w:ilvl="6" w:tplc="1B1ECF12">
      <w:numFmt w:val="decimal"/>
      <w:lvlText w:val=""/>
      <w:lvlJc w:val="left"/>
    </w:lvl>
    <w:lvl w:ilvl="7" w:tplc="60C24C8E">
      <w:numFmt w:val="decimal"/>
      <w:lvlText w:val=""/>
      <w:lvlJc w:val="left"/>
    </w:lvl>
    <w:lvl w:ilvl="8" w:tplc="6A14F842">
      <w:numFmt w:val="decimal"/>
      <w:lvlText w:val=""/>
      <w:lvlJc w:val="left"/>
    </w:lvl>
  </w:abstractNum>
  <w:abstractNum w:abstractNumId="3" w15:restartNumberingAfterBreak="0">
    <w:nsid w:val="54FA34DB"/>
    <w:multiLevelType w:val="hybridMultilevel"/>
    <w:tmpl w:val="714E5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52C94"/>
    <w:multiLevelType w:val="hybridMultilevel"/>
    <w:tmpl w:val="564AD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2D"/>
    <w:rsid w:val="0001119E"/>
    <w:rsid w:val="00133051"/>
    <w:rsid w:val="003122ED"/>
    <w:rsid w:val="00353F94"/>
    <w:rsid w:val="003B5501"/>
    <w:rsid w:val="00431A9A"/>
    <w:rsid w:val="005A286A"/>
    <w:rsid w:val="005C03FB"/>
    <w:rsid w:val="0066354B"/>
    <w:rsid w:val="00762D3C"/>
    <w:rsid w:val="007F05EE"/>
    <w:rsid w:val="00A679A6"/>
    <w:rsid w:val="00B46A58"/>
    <w:rsid w:val="00D516E9"/>
    <w:rsid w:val="00F27639"/>
    <w:rsid w:val="00F7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CC041"/>
  <w15:docId w15:val="{3C54C86A-B7C1-4938-942C-721082F3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5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Majamco Colby</cp:lastModifiedBy>
  <cp:revision>2</cp:revision>
  <dcterms:created xsi:type="dcterms:W3CDTF">2019-01-08T06:06:00Z</dcterms:created>
  <dcterms:modified xsi:type="dcterms:W3CDTF">2019-01-08T06:06:00Z</dcterms:modified>
</cp:coreProperties>
</file>